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59A" w:rsidRDefault="005B659A" w:rsidP="005B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Проблемы и перспективы использования </w:t>
      </w:r>
      <w:r w:rsidRPr="00F0600C">
        <w:rPr>
          <w:rFonts w:ascii="Times New Roman" w:hAnsi="Times New Roman" w:cs="Times New Roman"/>
          <w:sz w:val="32"/>
          <w:szCs w:val="32"/>
        </w:rPr>
        <w:t xml:space="preserve">электронного учебного комплекса </w:t>
      </w:r>
      <w:r w:rsidRPr="00F0600C">
        <w:rPr>
          <w:rFonts w:ascii="Times New Roman" w:hAnsi="Times New Roman" w:cs="Times New Roman"/>
          <w:sz w:val="32"/>
          <w:szCs w:val="32"/>
          <w:shd w:val="clear" w:color="auto" w:fill="FFFFFF"/>
        </w:rPr>
        <w:t>Microsoft Surface RT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образовательном процессе.</w:t>
      </w:r>
    </w:p>
    <w:p w:rsidR="005B659A" w:rsidRDefault="005B659A" w:rsidP="005B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И.В. Ивакина, учитель биологии высшей категории</w:t>
      </w:r>
    </w:p>
    <w:p w:rsidR="005B659A" w:rsidRDefault="005B659A" w:rsidP="005B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МБОУ Гимназия 30 города Иваново Ивановской области</w:t>
      </w:r>
    </w:p>
    <w:p w:rsidR="005B659A" w:rsidRDefault="005B659A" w:rsidP="005B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Тел</w:t>
      </w:r>
      <w:r w:rsidRPr="005B659A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. – 89106821218, 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e-mail</w:t>
      </w:r>
      <w:r w:rsidRPr="005B659A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hyperlink r:id="rId5" w:history="1">
        <w:r w:rsidRPr="00276F68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salam.1969@rambler.ru</w:t>
        </w:r>
      </w:hyperlink>
    </w:p>
    <w:p w:rsidR="005B659A" w:rsidRPr="00EA1C26" w:rsidRDefault="005B659A" w:rsidP="005B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bookmarkStart w:id="0" w:name="_GoBack"/>
      <w:bookmarkEnd w:id="0"/>
    </w:p>
    <w:p w:rsidR="005B659A" w:rsidRDefault="005B659A" w:rsidP="005B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И.В. Ивакина</w:t>
      </w:r>
    </w:p>
    <w:p w:rsidR="005B659A" w:rsidRDefault="005B659A" w:rsidP="005B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B659A" w:rsidRDefault="005B659A" w:rsidP="005B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Проблемы и перспективы использования </w:t>
      </w:r>
      <w:r w:rsidRPr="00F0600C">
        <w:rPr>
          <w:rFonts w:ascii="Times New Roman" w:hAnsi="Times New Roman" w:cs="Times New Roman"/>
          <w:sz w:val="32"/>
          <w:szCs w:val="32"/>
        </w:rPr>
        <w:t xml:space="preserve">электронного учебного комплекса </w:t>
      </w:r>
      <w:r w:rsidRPr="00F0600C">
        <w:rPr>
          <w:rFonts w:ascii="Times New Roman" w:hAnsi="Times New Roman" w:cs="Times New Roman"/>
          <w:sz w:val="32"/>
          <w:szCs w:val="32"/>
          <w:shd w:val="clear" w:color="auto" w:fill="FFFFFF"/>
        </w:rPr>
        <w:t>Microsoft Surface RT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образовательном процессе.</w:t>
      </w:r>
    </w:p>
    <w:p w:rsidR="005B659A" w:rsidRDefault="005B659A" w:rsidP="005B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9837BE" w:rsidRPr="003707A2" w:rsidRDefault="008A7663" w:rsidP="0046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707A2">
        <w:rPr>
          <w:rFonts w:ascii="Times New Roman" w:hAnsi="Times New Roman" w:cs="Times New Roman"/>
          <w:sz w:val="32"/>
          <w:szCs w:val="32"/>
        </w:rPr>
        <w:t>Осенью 2013 года был запущен проект «Электронный учебник» в школах Ивановской, Костромской, Тамбовской и Тверской област</w:t>
      </w:r>
      <w:r w:rsidR="001C2FDD">
        <w:rPr>
          <w:rFonts w:ascii="Times New Roman" w:hAnsi="Times New Roman" w:cs="Times New Roman"/>
          <w:sz w:val="32"/>
          <w:szCs w:val="32"/>
        </w:rPr>
        <w:t>ей, который</w:t>
      </w:r>
      <w:r w:rsidRPr="003707A2">
        <w:rPr>
          <w:rFonts w:ascii="Times New Roman" w:hAnsi="Times New Roman" w:cs="Times New Roman"/>
          <w:sz w:val="32"/>
          <w:szCs w:val="32"/>
        </w:rPr>
        <w:t xml:space="preserve"> был нацелен на решение задачи</w:t>
      </w:r>
      <w:r w:rsidR="001C2FDD">
        <w:rPr>
          <w:rFonts w:ascii="Times New Roman" w:hAnsi="Times New Roman" w:cs="Times New Roman"/>
          <w:sz w:val="32"/>
          <w:szCs w:val="32"/>
        </w:rPr>
        <w:t xml:space="preserve"> модернизации процесса обучения.</w:t>
      </w:r>
      <w:r w:rsidRPr="003707A2">
        <w:rPr>
          <w:rFonts w:ascii="Times New Roman" w:hAnsi="Times New Roman" w:cs="Times New Roman"/>
          <w:sz w:val="32"/>
          <w:szCs w:val="32"/>
        </w:rPr>
        <w:t xml:space="preserve"> </w:t>
      </w:r>
      <w:r w:rsidRPr="003707A2">
        <w:rPr>
          <w:rFonts w:ascii="Times New Roman" w:hAnsi="Times New Roman" w:cs="Times New Roman"/>
          <w:sz w:val="32"/>
          <w:szCs w:val="32"/>
          <w:shd w:val="clear" w:color="auto" w:fill="FFFFFF"/>
        </w:rPr>
        <w:t>Он предполагал переход от бумажных учебников к электронному контенту - лицензионным цифровым учебникам "Азбука", соответствующим школьной программе и установленным на планшеты Microsoft Surface RT.</w:t>
      </w:r>
    </w:p>
    <w:p w:rsidR="008A7663" w:rsidRPr="003707A2" w:rsidRDefault="008A7663" w:rsidP="0046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07A2">
        <w:rPr>
          <w:rFonts w:ascii="Times New Roman" w:hAnsi="Times New Roman" w:cs="Times New Roman"/>
          <w:sz w:val="32"/>
          <w:szCs w:val="32"/>
        </w:rPr>
        <w:t xml:space="preserve">Наша  МБОУ Гимназия 30 города Иваново стала одной из 11 школ, в которых реализовывался данный проект. Целью проекта стала апробация </w:t>
      </w:r>
      <w:r w:rsidR="0046270A" w:rsidRPr="003707A2">
        <w:rPr>
          <w:rFonts w:ascii="Times New Roman" w:hAnsi="Times New Roman" w:cs="Times New Roman"/>
          <w:sz w:val="32"/>
          <w:szCs w:val="32"/>
        </w:rPr>
        <w:t>электронного учебного комплекса в образовательном процессе.</w:t>
      </w:r>
      <w:r w:rsidRPr="003707A2">
        <w:rPr>
          <w:rFonts w:ascii="Times New Roman" w:hAnsi="Times New Roman" w:cs="Times New Roman"/>
          <w:sz w:val="32"/>
          <w:szCs w:val="32"/>
        </w:rPr>
        <w:t xml:space="preserve"> </w:t>
      </w:r>
      <w:r w:rsidR="0046270A" w:rsidRPr="003707A2">
        <w:rPr>
          <w:rFonts w:ascii="Times New Roman" w:hAnsi="Times New Roman" w:cs="Times New Roman"/>
          <w:sz w:val="32"/>
          <w:szCs w:val="32"/>
        </w:rPr>
        <w:t>Для выполнения указанной цели мы поставили перед собой следующие задачи: 1-научиться использовать электронный учебный комплекс на уроках истории, биологии, географии; 2-</w:t>
      </w:r>
      <w:r w:rsidR="003707A2" w:rsidRPr="003707A2">
        <w:rPr>
          <w:rFonts w:ascii="Times New Roman" w:hAnsi="Times New Roman" w:cs="Times New Roman"/>
          <w:sz w:val="32"/>
          <w:szCs w:val="32"/>
        </w:rPr>
        <w:t>апробировать различные варианты использования электронного учебного комплекса и выявить его положительные и отрицательные стороны; 3-разработать методические рекомендации по применению электронного учебного комплекса в образовательном процессе.</w:t>
      </w:r>
    </w:p>
    <w:p w:rsidR="003707A2" w:rsidRDefault="003707A2" w:rsidP="00370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707A2">
        <w:rPr>
          <w:rFonts w:ascii="Times New Roman" w:hAnsi="Times New Roman" w:cs="Times New Roman"/>
          <w:sz w:val="32"/>
          <w:szCs w:val="32"/>
        </w:rPr>
        <w:t xml:space="preserve">Объектом исследования данного проекта является учебный процесс с использованием электронного учебного комплекса </w:t>
      </w:r>
      <w:r w:rsidRPr="003707A2">
        <w:rPr>
          <w:rFonts w:ascii="Times New Roman" w:hAnsi="Times New Roman" w:cs="Times New Roman"/>
          <w:sz w:val="32"/>
          <w:szCs w:val="32"/>
          <w:shd w:val="clear" w:color="auto" w:fill="FFFFFF"/>
        </w:rPr>
        <w:t>Microsoft Surface RT. Предметом исследования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является методика использования </w:t>
      </w:r>
      <w:r w:rsidRPr="003707A2">
        <w:rPr>
          <w:rFonts w:ascii="Times New Roman" w:hAnsi="Times New Roman" w:cs="Times New Roman"/>
          <w:sz w:val="32"/>
          <w:szCs w:val="32"/>
        </w:rPr>
        <w:t xml:space="preserve">электронного учебного комплекса </w:t>
      </w:r>
      <w:r w:rsidRPr="003707A2">
        <w:rPr>
          <w:rFonts w:ascii="Times New Roman" w:hAnsi="Times New Roman" w:cs="Times New Roman"/>
          <w:sz w:val="32"/>
          <w:szCs w:val="32"/>
          <w:shd w:val="clear" w:color="auto" w:fill="FFFFFF"/>
        </w:rPr>
        <w:t>Microsoft Surface RT.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Практическая значимость данного проекта состоит в выявлении проблем и перспектив использования </w:t>
      </w:r>
      <w:r w:rsidRPr="003707A2">
        <w:rPr>
          <w:rFonts w:ascii="Times New Roman" w:hAnsi="Times New Roman" w:cs="Times New Roman"/>
          <w:sz w:val="32"/>
          <w:szCs w:val="32"/>
        </w:rPr>
        <w:t xml:space="preserve">электронного учебного комплекса </w:t>
      </w:r>
      <w:r w:rsidRPr="003707A2">
        <w:rPr>
          <w:rFonts w:ascii="Times New Roman" w:hAnsi="Times New Roman" w:cs="Times New Roman"/>
          <w:sz w:val="32"/>
          <w:szCs w:val="32"/>
          <w:shd w:val="clear" w:color="auto" w:fill="FFFFFF"/>
        </w:rPr>
        <w:t>Microsoft Surface RT.</w:t>
      </w:r>
    </w:p>
    <w:p w:rsidR="001C2FDD" w:rsidRDefault="001C2FDD" w:rsidP="00370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ходе реализации проекта трое учителей нашей Гимназии 30 города Иваново  в октябре 2013 года прошли курсы повышения квалификации в АУ «Институт развития образования Ивановской области» в объеме 72 часа по дополнительной профессиональной программе «Использование электронного учебного комплекса в образовательном процессе». </w:t>
      </w:r>
    </w:p>
    <w:p w:rsidR="0090377B" w:rsidRDefault="0090377B" w:rsidP="00370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течение 2013-2014 и 2014-2015 учебных годов мной проводилась апробация </w:t>
      </w:r>
      <w:r w:rsidRPr="003707A2">
        <w:rPr>
          <w:rFonts w:ascii="Times New Roman" w:hAnsi="Times New Roman" w:cs="Times New Roman"/>
          <w:sz w:val="32"/>
          <w:szCs w:val="32"/>
        </w:rPr>
        <w:t xml:space="preserve">электронного учебного комплекса </w:t>
      </w:r>
      <w:r w:rsidRPr="003707A2">
        <w:rPr>
          <w:rFonts w:ascii="Times New Roman" w:hAnsi="Times New Roman" w:cs="Times New Roman"/>
          <w:sz w:val="32"/>
          <w:szCs w:val="32"/>
          <w:shd w:val="clear" w:color="auto" w:fill="FFFFFF"/>
        </w:rPr>
        <w:t>Microsoft Surface RT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образовательном процессе при преподавании биологии. В ходе работы выявлены следующие проблемы. Первая – это неудобство в обслуживании, поскольку требует от учителя затрат большого количества времени на зарядку устройств (лаборант в школах отсутствует и вся нагрузка по обслуживанию комплекса ложится на учителя) и установку на планшет электронных материалов для урока. Кроме того, сдвоенность планшета с электронной книгой делает устройство громоздким и тяжелым.</w:t>
      </w:r>
    </w:p>
    <w:p w:rsidR="0090377B" w:rsidRDefault="0090377B" w:rsidP="00370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Вторая проблема – это программное обеспечение </w:t>
      </w:r>
      <w:r w:rsidRPr="003707A2">
        <w:rPr>
          <w:rFonts w:ascii="Times New Roman" w:hAnsi="Times New Roman" w:cs="Times New Roman"/>
          <w:sz w:val="32"/>
          <w:szCs w:val="32"/>
        </w:rPr>
        <w:t xml:space="preserve">электронного учебного комплекса </w:t>
      </w:r>
      <w:r w:rsidRPr="003707A2">
        <w:rPr>
          <w:rFonts w:ascii="Times New Roman" w:hAnsi="Times New Roman" w:cs="Times New Roman"/>
          <w:sz w:val="32"/>
          <w:szCs w:val="32"/>
          <w:shd w:val="clear" w:color="auto" w:fill="FFFFFF"/>
        </w:rPr>
        <w:t>Microsoft Surface RT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</w:t>
      </w:r>
      <w:r w:rsidR="00C84C07">
        <w:rPr>
          <w:rFonts w:ascii="Times New Roman" w:hAnsi="Times New Roman" w:cs="Times New Roman"/>
          <w:sz w:val="32"/>
          <w:szCs w:val="32"/>
          <w:shd w:val="clear" w:color="auto" w:fill="FFFFFF"/>
        </w:rPr>
        <w:t>не установлены прикладные программы, нужно их устанавливать из Магазина приложений, а данная услуга является платной.</w:t>
      </w:r>
    </w:p>
    <w:p w:rsidR="002D6FB1" w:rsidRDefault="00C84C07" w:rsidP="00370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Третья проблема – </w:t>
      </w:r>
      <w:r w:rsidR="002D6FB1">
        <w:rPr>
          <w:rFonts w:ascii="Times New Roman" w:hAnsi="Times New Roman" w:cs="Times New Roman"/>
          <w:sz w:val="32"/>
          <w:szCs w:val="32"/>
          <w:shd w:val="clear" w:color="auto" w:fill="FFFFFF"/>
        </w:rPr>
        <w:t>в открытом доступе имеется в основном образ диска, поэтому, электронный учебник из перечня и электронное приложение к действующему учебнику установить нельзя. Загрузка платная, лицензия дается на 1 год. Планшет с учебником остается в классе и ученикам нужен еще один (бумажный) вариант учебника. В итоге, закупка бумажного и электронного вариантов одновременно оказывается достаточно дорогостоящей и ложится тяжелым бременем на школу или родителей.</w:t>
      </w:r>
    </w:p>
    <w:p w:rsidR="00C84C07" w:rsidRDefault="002024C1" w:rsidP="00370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Однако, несмотря на указанные проблемы, </w:t>
      </w:r>
      <w:r w:rsidRPr="003707A2">
        <w:rPr>
          <w:rFonts w:ascii="Times New Roman" w:hAnsi="Times New Roman" w:cs="Times New Roman"/>
          <w:sz w:val="32"/>
          <w:szCs w:val="32"/>
        </w:rPr>
        <w:t>электронн</w:t>
      </w:r>
      <w:r>
        <w:rPr>
          <w:rFonts w:ascii="Times New Roman" w:hAnsi="Times New Roman" w:cs="Times New Roman"/>
          <w:sz w:val="32"/>
          <w:szCs w:val="32"/>
        </w:rPr>
        <w:t>ый</w:t>
      </w:r>
      <w:r w:rsidRPr="003707A2">
        <w:rPr>
          <w:rFonts w:ascii="Times New Roman" w:hAnsi="Times New Roman" w:cs="Times New Roman"/>
          <w:sz w:val="32"/>
          <w:szCs w:val="32"/>
        </w:rPr>
        <w:t xml:space="preserve"> учебн</w:t>
      </w:r>
      <w:r>
        <w:rPr>
          <w:rFonts w:ascii="Times New Roman" w:hAnsi="Times New Roman" w:cs="Times New Roman"/>
          <w:sz w:val="32"/>
          <w:szCs w:val="32"/>
        </w:rPr>
        <w:t>ый</w:t>
      </w:r>
      <w:r w:rsidRPr="003707A2">
        <w:rPr>
          <w:rFonts w:ascii="Times New Roman" w:hAnsi="Times New Roman" w:cs="Times New Roman"/>
          <w:sz w:val="32"/>
          <w:szCs w:val="32"/>
        </w:rPr>
        <w:t xml:space="preserve"> комплекс </w:t>
      </w:r>
      <w:r w:rsidRPr="003707A2">
        <w:rPr>
          <w:rFonts w:ascii="Times New Roman" w:hAnsi="Times New Roman" w:cs="Times New Roman"/>
          <w:sz w:val="32"/>
          <w:szCs w:val="32"/>
          <w:shd w:val="clear" w:color="auto" w:fill="FFFFFF"/>
        </w:rPr>
        <w:t>Microsoft Surface RT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может  успешно применяться в образовательном процессе в следующих вариантах. Во-первых, самым </w:t>
      </w:r>
      <w:r w:rsidR="00A121AE">
        <w:rPr>
          <w:rFonts w:ascii="Times New Roman" w:hAnsi="Times New Roman" w:cs="Times New Roman"/>
          <w:sz w:val="32"/>
          <w:szCs w:val="32"/>
          <w:shd w:val="clear" w:color="auto" w:fill="FFFFFF"/>
        </w:rPr>
        <w:t>эффективным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является </w:t>
      </w:r>
      <w:r w:rsidR="00A121AE">
        <w:rPr>
          <w:rFonts w:ascii="Times New Roman" w:hAnsi="Times New Roman" w:cs="Times New Roman"/>
          <w:sz w:val="32"/>
          <w:szCs w:val="32"/>
          <w:shd w:val="clear" w:color="auto" w:fill="FFFFFF"/>
        </w:rPr>
        <w:t>его использование в качестве устройства для воспроизведения ЭОР (Федеральный центр информационно-образовательных ресурсов). На рабочий стол планшета помещается предварительно составленная таблица, содержащая гиперссылки на ресурсы. Учащиеся в ходе урока обращаются к ним и работают по ним. Это особенно актуально в настоящее время. Поскольку многие ученики имеют отклонения от нормального зрения и плохо видят материал, демонстрируемый с экрана или интерактивной доски. А динамические модели и эксперименты, которые можно просмотреть, используя Федеральные банки ЭОРов, служат основой деятельностного подхода в обучении</w:t>
      </w:r>
      <w:r w:rsidR="00AC01EA">
        <w:rPr>
          <w:rFonts w:ascii="Times New Roman" w:hAnsi="Times New Roman" w:cs="Times New Roman"/>
          <w:sz w:val="32"/>
          <w:szCs w:val="32"/>
          <w:shd w:val="clear" w:color="auto" w:fill="FFFFFF"/>
        </w:rPr>
        <w:t>, что соответствует ФГОС. С помощью указанной таблицы с гиперссылками можно конструировать разнообразные уроки в зависимости  от уровня подготовки учащихся в классе и целей конкретного урока. Данная технология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AC01EA">
        <w:rPr>
          <w:rFonts w:ascii="Times New Roman" w:hAnsi="Times New Roman" w:cs="Times New Roman"/>
          <w:sz w:val="32"/>
          <w:szCs w:val="32"/>
          <w:shd w:val="clear" w:color="auto" w:fill="FFFFFF"/>
        </w:rPr>
        <w:t>использования электронного учебного комплекса была неоднократно успешно апробирована. Итогом явилась моя работа, получившая диплом второй степени на Всероссийском конкурсе</w:t>
      </w:r>
      <w:r w:rsidR="003B11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профессионального мастерства «Мой лучший урок по ФГОС», которая представляла собой технологическую карту урока </w:t>
      </w:r>
      <w:r w:rsidR="003B1119" w:rsidRPr="003B1119">
        <w:rPr>
          <w:rFonts w:ascii="Times New Roman" w:hAnsi="Times New Roman" w:cs="Times New Roman"/>
          <w:sz w:val="32"/>
          <w:szCs w:val="32"/>
        </w:rPr>
        <w:t>изучения нового материала с использованием планшета Surface с Windows RT</w:t>
      </w:r>
      <w:r w:rsidR="003B1119">
        <w:rPr>
          <w:rFonts w:ascii="Times New Roman" w:hAnsi="Times New Roman" w:cs="Times New Roman"/>
          <w:sz w:val="32"/>
          <w:szCs w:val="32"/>
        </w:rPr>
        <w:t>.</w:t>
      </w:r>
    </w:p>
    <w:p w:rsidR="00461198" w:rsidRDefault="003B1119" w:rsidP="0046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Во-вторых, удачным решением является р</w:t>
      </w:r>
      <w:r w:rsidRPr="003B1119">
        <w:rPr>
          <w:rFonts w:ascii="Times New Roman" w:hAnsi="Times New Roman" w:cs="Times New Roman"/>
          <w:sz w:val="32"/>
          <w:szCs w:val="32"/>
        </w:rPr>
        <w:t>абота</w:t>
      </w:r>
      <w:r>
        <w:rPr>
          <w:rFonts w:ascii="Times New Roman" w:hAnsi="Times New Roman" w:cs="Times New Roman"/>
          <w:sz w:val="32"/>
          <w:szCs w:val="32"/>
        </w:rPr>
        <w:t xml:space="preserve"> учащихся на уроке</w:t>
      </w:r>
      <w:r w:rsidRPr="003B1119">
        <w:rPr>
          <w:rFonts w:ascii="Times New Roman" w:hAnsi="Times New Roman" w:cs="Times New Roman"/>
          <w:sz w:val="32"/>
          <w:szCs w:val="32"/>
        </w:rPr>
        <w:t xml:space="preserve"> с презентацией, разработанной учителем заранее и помещенной  на рабочем столе планшета учащегося</w:t>
      </w:r>
      <w:r>
        <w:rPr>
          <w:rFonts w:ascii="Times New Roman" w:hAnsi="Times New Roman" w:cs="Times New Roman"/>
          <w:sz w:val="32"/>
          <w:szCs w:val="32"/>
        </w:rPr>
        <w:t>. Ученик получает задания по ходу просмотра презентации, выполняет их прямо у себя на рабочем столе, редактируя презентацию</w:t>
      </w:r>
      <w:r w:rsidR="00DE1165">
        <w:rPr>
          <w:rFonts w:ascii="Times New Roman" w:hAnsi="Times New Roman" w:cs="Times New Roman"/>
          <w:sz w:val="32"/>
          <w:szCs w:val="32"/>
        </w:rPr>
        <w:t>. Можно использовать один или несколько вариантов указанной презентации; использовать ее всю или только необходимую часть, в зависимости от структуры и целей урока; задействовать весь класс или только отдельных учеников, опять же, в зависимости от ситуации.</w:t>
      </w:r>
    </w:p>
    <w:p w:rsidR="00A27DAB" w:rsidRDefault="00DE1165" w:rsidP="00A27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1198">
        <w:rPr>
          <w:rFonts w:ascii="Times New Roman" w:hAnsi="Times New Roman" w:cs="Times New Roman"/>
          <w:sz w:val="32"/>
          <w:szCs w:val="32"/>
        </w:rPr>
        <w:t>Третья удачная методическая находка – это использование на уроке планшета для загрузки из сети Интернет виртуальной биологической лаборатории (</w:t>
      </w:r>
      <w:r w:rsidRPr="00461198">
        <w:rPr>
          <w:rFonts w:ascii="Times New Roman" w:hAnsi="Times New Roman" w:cs="Times New Roman"/>
          <w:sz w:val="32"/>
          <w:szCs w:val="32"/>
          <w:lang w:val="en-US"/>
        </w:rPr>
        <w:t>virtulab</w:t>
      </w:r>
      <w:r w:rsidRPr="00461198">
        <w:rPr>
          <w:rFonts w:ascii="Times New Roman" w:hAnsi="Times New Roman" w:cs="Times New Roman"/>
          <w:sz w:val="32"/>
          <w:szCs w:val="32"/>
        </w:rPr>
        <w:t>.</w:t>
      </w:r>
      <w:r w:rsidRPr="00461198">
        <w:rPr>
          <w:rFonts w:ascii="Times New Roman" w:hAnsi="Times New Roman" w:cs="Times New Roman"/>
          <w:sz w:val="32"/>
          <w:szCs w:val="32"/>
          <w:lang w:val="en-US"/>
        </w:rPr>
        <w:t>net</w:t>
      </w:r>
      <w:r w:rsidRPr="00461198">
        <w:rPr>
          <w:rFonts w:ascii="Times New Roman" w:hAnsi="Times New Roman" w:cs="Times New Roman"/>
          <w:sz w:val="32"/>
          <w:szCs w:val="32"/>
        </w:rPr>
        <w:t>).</w:t>
      </w:r>
      <w:r w:rsidR="00461198" w:rsidRPr="00461198">
        <w:rPr>
          <w:rFonts w:ascii="Times New Roman" w:hAnsi="Times New Roman" w:cs="Times New Roman"/>
          <w:sz w:val="32"/>
          <w:szCs w:val="32"/>
        </w:rPr>
        <w:t xml:space="preserve"> Лабораторные и практические работы являются неотъемлемой частью обучения биологии в школе. Многие явления и опыты провести в условиях учебного заведения очень сложно или невыполнимо. Тогда на помощь приходит виртуальная лаборатория. Образовательные интерактивные работы позволяют учащимся проводить виртуальные эксперименты по физике, химии, биологии, экологии и другим предметам, как в трехмерном пространстве, так и в двухмерном</w:t>
      </w:r>
      <w:r w:rsidR="00461198">
        <w:rPr>
          <w:rFonts w:ascii="Times New Roman" w:hAnsi="Times New Roman" w:cs="Times New Roman"/>
          <w:sz w:val="32"/>
          <w:szCs w:val="32"/>
        </w:rPr>
        <w:t>. Каждый ученик может индивидуально выполнять работу. Виртуальная лаборатория может использоваться как на уроке, так и во внеурочной деятельности для подготовки учащихся к олимпиадам и конкурсам.</w:t>
      </w:r>
      <w:r w:rsidR="00A27DA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0600C" w:rsidRDefault="00461198" w:rsidP="00F06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27DAB">
        <w:rPr>
          <w:rFonts w:ascii="Times New Roman" w:hAnsi="Times New Roman" w:cs="Times New Roman"/>
          <w:sz w:val="32"/>
          <w:szCs w:val="32"/>
        </w:rPr>
        <w:t>Четверт</w:t>
      </w:r>
      <w:r w:rsidR="001278C7" w:rsidRPr="00A27DAB">
        <w:rPr>
          <w:rFonts w:ascii="Times New Roman" w:hAnsi="Times New Roman" w:cs="Times New Roman"/>
          <w:sz w:val="32"/>
          <w:szCs w:val="32"/>
        </w:rPr>
        <w:t xml:space="preserve">ый вариант использования электронного учебного комплекса </w:t>
      </w:r>
      <w:r w:rsidR="001278C7" w:rsidRPr="00A27DAB">
        <w:rPr>
          <w:rFonts w:ascii="Times New Roman" w:hAnsi="Times New Roman" w:cs="Times New Roman"/>
          <w:sz w:val="32"/>
          <w:szCs w:val="32"/>
          <w:shd w:val="clear" w:color="auto" w:fill="FFFFFF"/>
        </w:rPr>
        <w:t>Microsoft Surface RT</w:t>
      </w:r>
      <w:r w:rsidRPr="00A27DAB">
        <w:rPr>
          <w:rFonts w:ascii="Times New Roman" w:hAnsi="Times New Roman" w:cs="Times New Roman"/>
          <w:sz w:val="32"/>
          <w:szCs w:val="32"/>
        </w:rPr>
        <w:t xml:space="preserve"> </w:t>
      </w:r>
      <w:r w:rsidR="001278C7" w:rsidRPr="00A27DAB">
        <w:rPr>
          <w:rFonts w:ascii="Times New Roman" w:hAnsi="Times New Roman" w:cs="Times New Roman"/>
          <w:sz w:val="32"/>
          <w:szCs w:val="32"/>
        </w:rPr>
        <w:t xml:space="preserve">– это внеурочная деятельность. Мной разработана интеллектуальная игра «Кто хочет стать отличником?», которая успешно апробирована с использованием планшета. Данная работа получила Диплом победителя Всероссийского педагогического конкурса «Дидактические игры», проводимого Центром дистанционного образования «Прояви себя». </w:t>
      </w:r>
      <w:r w:rsidR="00455F47" w:rsidRPr="00A27DAB">
        <w:rPr>
          <w:rFonts w:ascii="Times New Roman" w:hAnsi="Times New Roman" w:cs="Times New Roman"/>
          <w:sz w:val="32"/>
          <w:szCs w:val="32"/>
        </w:rPr>
        <w:t xml:space="preserve">Кроме того, во внеурочной деятельности  </w:t>
      </w:r>
      <w:r w:rsidR="00A27D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="00455F47" w:rsidRPr="00A27D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рименение Surface RT</w:t>
      </w:r>
      <w:r w:rsidR="00A27D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может применяться</w:t>
      </w:r>
      <w:r w:rsidR="00455F47" w:rsidRPr="00A27D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сбора видео, аудио информации</w:t>
      </w:r>
      <w:r w:rsidR="00F060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через Интернет</w:t>
      </w:r>
      <w:r w:rsidR="00455F47" w:rsidRPr="00A27D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r w:rsidR="00A27D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дальнейшего ее использования для выполнения исследовательских и проектных работ с учащимися, что особенно актуально в условиях реализации ФГОС.</w:t>
      </w:r>
      <w:r w:rsidR="00F060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Видео и аудиофайлы могут также с успехом применяться и на различных этапах урока для активизации деятельности учащихся, их заинтересованности учебным материалом и для постановки целей урока и учебных задач.</w:t>
      </w:r>
    </w:p>
    <w:p w:rsidR="00F0600C" w:rsidRDefault="00F0600C" w:rsidP="00A27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27D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Surface RT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может успешно применяться на всех этапах реализации проектной и исследовательской деятельности: сбор информации для теоретической части работы, подготовка текстовых документов и презентаций, работа с электронными таблицами.</w:t>
      </w:r>
    </w:p>
    <w:p w:rsidR="00A27DAB" w:rsidRDefault="00A27DAB" w:rsidP="00A2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27D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Пятый вариант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и</w:t>
      </w:r>
      <w:r w:rsidRPr="00A27D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спользование коммуникационных возможностей Skype и Lync в проектной деятельности и дистанционном обучении. Skype и Lync предоставляются для бесплатного скачивания из магазина </w:t>
      </w:r>
      <w:r w:rsidRPr="00A27D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приложений Windows RT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A27D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Запись лекций и уроков с использованием тыловой камеры с последующим использованием записей в виртуальной классной комнате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может быть использована при дистанционном обучении</w:t>
      </w:r>
      <w:r w:rsidR="00F060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во время карантинных мероприятий в школах.</w:t>
      </w:r>
    </w:p>
    <w:p w:rsidR="005B659A" w:rsidRPr="00F0600C" w:rsidRDefault="00F0600C" w:rsidP="005B6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Подводя итог изложенному, можно сделать следующие выводы по проекту: 1-у</w:t>
      </w:r>
      <w:r w:rsidRPr="00F060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спешно освоены различные варианты использования </w:t>
      </w:r>
      <w:r w:rsidRPr="00F0600C">
        <w:rPr>
          <w:rFonts w:ascii="Times New Roman" w:hAnsi="Times New Roman" w:cs="Times New Roman"/>
          <w:sz w:val="32"/>
          <w:szCs w:val="32"/>
        </w:rPr>
        <w:t xml:space="preserve">электронного учебного комплекса </w:t>
      </w:r>
      <w:r w:rsidRPr="00F0600C">
        <w:rPr>
          <w:rFonts w:ascii="Times New Roman" w:hAnsi="Times New Roman" w:cs="Times New Roman"/>
          <w:sz w:val="32"/>
          <w:szCs w:val="32"/>
          <w:shd w:val="clear" w:color="auto" w:fill="FFFFFF"/>
        </w:rPr>
        <w:t>Microsoft Surface RT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; 2-выявлены основные проблемы и обозначены перспективы использования </w:t>
      </w:r>
      <w:r w:rsidRPr="00F0600C">
        <w:rPr>
          <w:rFonts w:ascii="Times New Roman" w:hAnsi="Times New Roman" w:cs="Times New Roman"/>
          <w:sz w:val="32"/>
          <w:szCs w:val="32"/>
        </w:rPr>
        <w:t xml:space="preserve">электронного учебного комплекса </w:t>
      </w:r>
      <w:r w:rsidRPr="00F0600C">
        <w:rPr>
          <w:rFonts w:ascii="Times New Roman" w:hAnsi="Times New Roman" w:cs="Times New Roman"/>
          <w:sz w:val="32"/>
          <w:szCs w:val="32"/>
          <w:shd w:val="clear" w:color="auto" w:fill="FFFFFF"/>
        </w:rPr>
        <w:t>Microsoft Surface RT</w:t>
      </w:r>
      <w:r w:rsidR="005B659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; 3-в процессе разработки находятся методические рекомендации по использованию </w:t>
      </w:r>
      <w:r w:rsidR="005B659A" w:rsidRPr="00F0600C">
        <w:rPr>
          <w:rFonts w:ascii="Times New Roman" w:hAnsi="Times New Roman" w:cs="Times New Roman"/>
          <w:sz w:val="32"/>
          <w:szCs w:val="32"/>
        </w:rPr>
        <w:t xml:space="preserve">электронного учебного комплекса </w:t>
      </w:r>
      <w:r w:rsidR="005B659A" w:rsidRPr="00F0600C">
        <w:rPr>
          <w:rFonts w:ascii="Times New Roman" w:hAnsi="Times New Roman" w:cs="Times New Roman"/>
          <w:sz w:val="32"/>
          <w:szCs w:val="32"/>
          <w:shd w:val="clear" w:color="auto" w:fill="FFFFFF"/>
        </w:rPr>
        <w:t>Microsoft Surface RT</w:t>
      </w:r>
      <w:r w:rsidR="005B659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образовательном процессе.</w:t>
      </w:r>
    </w:p>
    <w:p w:rsidR="00F0600C" w:rsidRPr="005B659A" w:rsidRDefault="00F0600C" w:rsidP="00F06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27DAB" w:rsidRPr="00A27DAB" w:rsidRDefault="00A27DAB" w:rsidP="00A27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27DAB" w:rsidRPr="00A27DAB" w:rsidRDefault="00A27DAB" w:rsidP="00A27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1198" w:rsidRPr="00A27DAB" w:rsidRDefault="00461198" w:rsidP="0045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55F47" w:rsidRPr="00A27DAB" w:rsidRDefault="00455F47" w:rsidP="0045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0600C" w:rsidRDefault="00F0600C" w:rsidP="00764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0600C" w:rsidRDefault="00F0600C" w:rsidP="00764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F0600C" w:rsidSect="0046270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C70BD"/>
    <w:multiLevelType w:val="multilevel"/>
    <w:tmpl w:val="C45A6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34493"/>
    <w:multiLevelType w:val="multilevel"/>
    <w:tmpl w:val="1CF2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31BC9"/>
    <w:multiLevelType w:val="multilevel"/>
    <w:tmpl w:val="6EC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1450F"/>
    <w:multiLevelType w:val="hybridMultilevel"/>
    <w:tmpl w:val="BAD058F8"/>
    <w:lvl w:ilvl="0" w:tplc="7C5C5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523B94"/>
    <w:multiLevelType w:val="multilevel"/>
    <w:tmpl w:val="98A4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C3"/>
    <w:rsid w:val="001278C7"/>
    <w:rsid w:val="0013380E"/>
    <w:rsid w:val="001C2FDD"/>
    <w:rsid w:val="002024C1"/>
    <w:rsid w:val="002D6FB1"/>
    <w:rsid w:val="003707A2"/>
    <w:rsid w:val="003A5CC3"/>
    <w:rsid w:val="003B1119"/>
    <w:rsid w:val="003F64BD"/>
    <w:rsid w:val="00455F47"/>
    <w:rsid w:val="00461198"/>
    <w:rsid w:val="0046270A"/>
    <w:rsid w:val="004A642B"/>
    <w:rsid w:val="005B659A"/>
    <w:rsid w:val="00606CC3"/>
    <w:rsid w:val="006E532A"/>
    <w:rsid w:val="007644A8"/>
    <w:rsid w:val="008A7663"/>
    <w:rsid w:val="0090377B"/>
    <w:rsid w:val="009837BE"/>
    <w:rsid w:val="00A121AE"/>
    <w:rsid w:val="00A27DAB"/>
    <w:rsid w:val="00AC01EA"/>
    <w:rsid w:val="00C520B9"/>
    <w:rsid w:val="00C84C07"/>
    <w:rsid w:val="00DE1165"/>
    <w:rsid w:val="00EA1C26"/>
    <w:rsid w:val="00F0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48399-3F28-4116-83FD-FF3E6817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20B9"/>
  </w:style>
  <w:style w:type="character" w:styleId="a3">
    <w:name w:val="Hyperlink"/>
    <w:basedOn w:val="a0"/>
    <w:uiPriority w:val="99"/>
    <w:unhideWhenUsed/>
    <w:rsid w:val="00C520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B1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DE116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61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F060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6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6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am.1969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2017-01-25T07:52:00Z</cp:lastPrinted>
  <dcterms:created xsi:type="dcterms:W3CDTF">2017-01-25T07:43:00Z</dcterms:created>
  <dcterms:modified xsi:type="dcterms:W3CDTF">2017-02-09T06:30:00Z</dcterms:modified>
</cp:coreProperties>
</file>